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8E6" w:rsidRPr="00BB58E6" w:rsidRDefault="00BB58E6" w:rsidP="00BB58E6">
      <w:pPr>
        <w:shd w:val="clear" w:color="auto" w:fill="FFFFFF"/>
        <w:spacing w:after="120" w:line="240" w:lineRule="auto"/>
        <w:jc w:val="center"/>
        <w:outlineLvl w:val="1"/>
        <w:rPr>
          <w:rFonts w:ascii="Times New Roman" w:eastAsia="Times New Roman" w:hAnsi="Times New Roman" w:cs="Times New Roman"/>
          <w:b/>
          <w:bCs/>
          <w:color w:val="484362"/>
          <w:sz w:val="24"/>
          <w:szCs w:val="24"/>
        </w:rPr>
      </w:pPr>
      <w:bookmarkStart w:id="0" w:name="_GoBack"/>
      <w:bookmarkEnd w:id="0"/>
      <w:r w:rsidRPr="00BB58E6">
        <w:rPr>
          <w:rFonts w:ascii="Times New Roman" w:eastAsia="Times New Roman" w:hAnsi="Times New Roman" w:cs="Times New Roman"/>
          <w:b/>
          <w:bCs/>
          <w:color w:val="484362"/>
          <w:sz w:val="24"/>
          <w:szCs w:val="24"/>
        </w:rPr>
        <w:t>Правила организованной перевозки групп детей на автобусе</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Правовое регулирование деятельности в области перевозки группы детей автобусами на территории Российской Федерации, осуществляется Правилами организованной перевозки группы детей автобусами, утвержденных Постановлением Правительства РФ от 17 декабря 2013 года № 1177.</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Для осуществления организованной перевозки группы детей используется автобус, с года выпуска которого прошло не более 10 лет, который соответствует по назначению и конструкции техническим требованиям к перевозкам пассажиров, допущен в установленном </w:t>
      </w:r>
      <w:hyperlink r:id="rId4" w:anchor="block_2000" w:history="1">
        <w:r w:rsidRPr="00BB58E6">
          <w:rPr>
            <w:rFonts w:ascii="Times New Roman" w:eastAsia="Times New Roman" w:hAnsi="Times New Roman" w:cs="Times New Roman"/>
            <w:color w:val="005DB7"/>
            <w:sz w:val="24"/>
            <w:szCs w:val="24"/>
            <w:u w:val="single"/>
          </w:rPr>
          <w:t>порядке</w:t>
        </w:r>
      </w:hyperlink>
      <w:r w:rsidRPr="00BB58E6">
        <w:rPr>
          <w:rFonts w:ascii="Times New Roman" w:eastAsia="Times New Roman" w:hAnsi="Times New Roman" w:cs="Times New Roman"/>
          <w:color w:val="4F4F4F"/>
          <w:sz w:val="24"/>
          <w:szCs w:val="24"/>
        </w:rPr>
        <w:t> к участию в дорожном движении и оснащен в установленном </w:t>
      </w:r>
      <w:hyperlink r:id="rId5" w:history="1">
        <w:r w:rsidRPr="00BB58E6">
          <w:rPr>
            <w:rFonts w:ascii="Times New Roman" w:eastAsia="Times New Roman" w:hAnsi="Times New Roman" w:cs="Times New Roman"/>
            <w:color w:val="005DB7"/>
            <w:sz w:val="24"/>
            <w:szCs w:val="24"/>
            <w:u w:val="single"/>
          </w:rPr>
          <w:t>порядке</w:t>
        </w:r>
      </w:hyperlink>
      <w:r w:rsidRPr="00BB58E6">
        <w:rPr>
          <w:rFonts w:ascii="Times New Roman" w:eastAsia="Times New Roman" w:hAnsi="Times New Roman" w:cs="Times New Roman"/>
          <w:color w:val="4F4F4F"/>
          <w:sz w:val="24"/>
          <w:szCs w:val="24"/>
        </w:rPr>
        <w:t> </w:t>
      </w:r>
      <w:proofErr w:type="spellStart"/>
      <w:r w:rsidRPr="00BB58E6">
        <w:rPr>
          <w:rFonts w:ascii="Times New Roman" w:eastAsia="Times New Roman" w:hAnsi="Times New Roman" w:cs="Times New Roman"/>
          <w:color w:val="4F4F4F"/>
          <w:sz w:val="24"/>
          <w:szCs w:val="24"/>
        </w:rPr>
        <w:t>тахографом</w:t>
      </w:r>
      <w:proofErr w:type="spellEnd"/>
      <w:r w:rsidRPr="00BB58E6">
        <w:rPr>
          <w:rFonts w:ascii="Times New Roman" w:eastAsia="Times New Roman" w:hAnsi="Times New Roman" w:cs="Times New Roman"/>
          <w:color w:val="4F4F4F"/>
          <w:sz w:val="24"/>
          <w:szCs w:val="24"/>
        </w:rPr>
        <w:t>, а также аппаратурой спутниковой навигации ГЛОНАСС или ГЛОНАСС/GPS и оборудован ремнями безопасности.</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При организованной перевозке группы детей при движении автобуса на его крыше или для осуществления организованной перевозки группы детей необходимо наличие следующих документов у водителя:</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а) копия или оригинал договора фрахтования, заключенного в соответствии с </w:t>
      </w:r>
      <w:hyperlink r:id="rId6" w:anchor="block_27" w:history="1">
        <w:r w:rsidRPr="00BB58E6">
          <w:rPr>
            <w:rFonts w:ascii="Times New Roman" w:eastAsia="Times New Roman" w:hAnsi="Times New Roman" w:cs="Times New Roman"/>
            <w:color w:val="005DB7"/>
            <w:sz w:val="24"/>
            <w:szCs w:val="24"/>
            <w:u w:val="single"/>
          </w:rPr>
          <w:t>Федеральным законом</w:t>
        </w:r>
      </w:hyperlink>
      <w:r w:rsidRPr="00BB58E6">
        <w:rPr>
          <w:rFonts w:ascii="Times New Roman" w:eastAsia="Times New Roman" w:hAnsi="Times New Roman" w:cs="Times New Roman"/>
          <w:color w:val="4F4F4F"/>
          <w:sz w:val="24"/>
          <w:szCs w:val="24"/>
        </w:rPr>
        <w:t> «Устав автомобильного транспорта и городского наземного электрического транспорта», — в случае осуществления организованной перевозки группы детей по договору фрахтования;</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б) копия решения о назначении сопровождения автобусов автомобилем (автомобилями) подразделения Государственной инспекции безопасности дорожного движения территориального органа Министерства внутренних дел Российской Федерации (далее — подразделение Госавтоинспекции) или копия уведомления об организованной перевозке</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в) список набора пищевых продуктов (сухих пайков, бутилированной воды) — в случае, нахождения детей в пути следования согласно графику движения более 3 часов;</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г) список (списки) всех пассажиров, включающий:</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 детей (с указанием фамилии, имени, отчества (при наличии) и возраста или даты рождения каждого ребенка, номера контактного телефона родителей (законных представителей), пунктов посадки и (или) высадки каждого ребенка, — в случае если такие пункты являются промежуточными (не совпадают с пунктом отправления и (или) пунктом назначения маршрута);</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 назначенных сопровождающих (с указанием фамилии, имени, отчества (при наличии) каждого сопровождающего, номера его контактного телефона);</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 медицинского работника (с указанием фамилии, имени, отчества (при наличии), должности) с копией его лицензии на осуществление медицинской деятельности или копией договора с медицинской организацией или индивидуальным предпринимателем, имеющими соответствующую лицензию, — в случае организованной перевозке группы детей в междугородном сообщении организованной транспортной колонной в течение более 12 часов; </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 работников и (или) физических лиц, участвующих в организованной перевозке группы детей (с указанием фамилии, имени, отчества (при наличии) каждого работника и физического лица, номера его контактного телефона, пунктов посадки и (или) высадки каждого работника и физического лица, — в случае если такие пункты являются промежуточными (не совпадают с пунктом отправления и (или) пунктом назначения</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lastRenderedPageBreak/>
        <w:t>д) документ, содержащий сведения о водителе (водителях) (с указанием фамилии, имени, отчества водителя, его телефона), кроме случая, если в составе документов есть копия уведомления об организованной перевозке группы детей, содержащего такие сведения;</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е) документ, содержащий порядок посадки пассажиров, в том числе детей, в автобус (по документам, в том числе по служебному удостоверению, по путевке, по карте учащегося и (или) в соответствии со списком (списками) пассажиров, удостоверяющим их право на проезд), установленный руководителем или должностным лицом, ответственным за обеспечение безопасности дорожного движения, образовательной организации, организации, осуществляющей обучение, организации, осуществляющей образовательную деятельность, медицинской организации или иной организации, индивидуальным предпринимателем, осуществляющими организованную перевозку группы детей (далее — организация), или фрахтователем, за исключением случая, когда указанный порядок содержится в договоре фрахтования;</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ж) маршрут перевозки с указанием:</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пункта отправления;</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промежуточных пунктов посадки (высадки) (если имеются) детей, работников и физических лиц, участвующих в организованной перевозке группы детей;</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пункта прибытия;</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мест остановок для приема пищи, кратковременного отдыха, ночного отдыха (при многодневных поездках) — в случае организованной перевозки группы детей в междугородном сообщении.</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Для осуществления организованной перевозки группы детей ответственный или старший ответственный за организованную перевозку группы детей и координацию действий водителей при многодневных поездках обязан иметь при себе список мест размещения для детей на отдых в ночное время, содержащий также наименование юридического лица или фамилию, имя и отчество (при наличии) индивидуального предпринимателя, размещающих детей на отдых в ночное время или осуществляющих деятельность в области оказания гостиничных услуг, либо реестровый номер осуществляющего организацию перевозки туроператора в едином федеральном реестре туроператоров.</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К управлению автобусами, осуществляющими организованную перевозку группы детей, допускаются водители, соответствующие следующим требованиям:</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 имеющие стаж работы в качестве водителя транспортного средства категории «D» не менее одного года на дату начала организованной перевозки группы детей из последнего года и одного месяца;</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 не совершавшие административные правонарушения в области дорожного движения, за которые предусмотрено административное наказание в виде лишения права управления транспортным средством либо административный арест, в течение последнего года;</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xml:space="preserve"> — прошедшие </w:t>
      </w:r>
      <w:proofErr w:type="spellStart"/>
      <w:r w:rsidRPr="00BB58E6">
        <w:rPr>
          <w:rFonts w:ascii="Times New Roman" w:eastAsia="Times New Roman" w:hAnsi="Times New Roman" w:cs="Times New Roman"/>
          <w:color w:val="4F4F4F"/>
          <w:sz w:val="24"/>
          <w:szCs w:val="24"/>
        </w:rPr>
        <w:t>предрейсовый</w:t>
      </w:r>
      <w:proofErr w:type="spellEnd"/>
      <w:r w:rsidRPr="00BB58E6">
        <w:rPr>
          <w:rFonts w:ascii="Times New Roman" w:eastAsia="Times New Roman" w:hAnsi="Times New Roman" w:cs="Times New Roman"/>
          <w:color w:val="4F4F4F"/>
          <w:sz w:val="24"/>
          <w:szCs w:val="24"/>
        </w:rPr>
        <w:t xml:space="preserve"> инструктаж по безопасности перевозки детей в соответствии с </w:t>
      </w:r>
      <w:hyperlink r:id="rId7" w:anchor="block_1000" w:history="1">
        <w:r w:rsidRPr="00BB58E6">
          <w:rPr>
            <w:rFonts w:ascii="Times New Roman" w:eastAsia="Times New Roman" w:hAnsi="Times New Roman" w:cs="Times New Roman"/>
            <w:color w:val="005DB7"/>
            <w:sz w:val="24"/>
            <w:szCs w:val="24"/>
            <w:u w:val="single"/>
          </w:rPr>
          <w:t>правилами</w:t>
        </w:r>
      </w:hyperlink>
      <w:r w:rsidRPr="00BB58E6">
        <w:rPr>
          <w:rFonts w:ascii="Times New Roman" w:eastAsia="Times New Roman" w:hAnsi="Times New Roman" w:cs="Times New Roman"/>
          <w:color w:val="4F4F4F"/>
          <w:sz w:val="24"/>
          <w:szCs w:val="24"/>
        </w:rPr>
        <w:t> обеспечения безопасности перевозок пассажиров и грузов автомобильным транспортом и городским наземным электрическим транспортом, утвержденными Министерством транспорта Российской Федерации;</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lastRenderedPageBreak/>
        <w:t xml:space="preserve"> — прошедшие </w:t>
      </w:r>
      <w:proofErr w:type="spellStart"/>
      <w:r w:rsidRPr="00BB58E6">
        <w:rPr>
          <w:rFonts w:ascii="Times New Roman" w:eastAsia="Times New Roman" w:hAnsi="Times New Roman" w:cs="Times New Roman"/>
          <w:color w:val="4F4F4F"/>
          <w:sz w:val="24"/>
          <w:szCs w:val="24"/>
        </w:rPr>
        <w:t>предрейсовый</w:t>
      </w:r>
      <w:proofErr w:type="spellEnd"/>
      <w:r w:rsidRPr="00BB58E6">
        <w:rPr>
          <w:rFonts w:ascii="Times New Roman" w:eastAsia="Times New Roman" w:hAnsi="Times New Roman" w:cs="Times New Roman"/>
          <w:color w:val="4F4F4F"/>
          <w:sz w:val="24"/>
          <w:szCs w:val="24"/>
        </w:rPr>
        <w:t xml:space="preserve"> медицинский осмотр в </w:t>
      </w:r>
      <w:hyperlink r:id="rId8" w:anchor="block_33" w:history="1">
        <w:r w:rsidRPr="00BB58E6">
          <w:rPr>
            <w:rFonts w:ascii="Times New Roman" w:eastAsia="Times New Roman" w:hAnsi="Times New Roman" w:cs="Times New Roman"/>
            <w:color w:val="005DB7"/>
            <w:sz w:val="24"/>
            <w:szCs w:val="24"/>
            <w:u w:val="single"/>
          </w:rPr>
          <w:t>порядке</w:t>
        </w:r>
      </w:hyperlink>
      <w:r w:rsidRPr="00BB58E6">
        <w:rPr>
          <w:rFonts w:ascii="Times New Roman" w:eastAsia="Times New Roman" w:hAnsi="Times New Roman" w:cs="Times New Roman"/>
          <w:color w:val="4F4F4F"/>
          <w:sz w:val="24"/>
          <w:szCs w:val="24"/>
        </w:rPr>
        <w:t>, установленном Министерством здравоохранения Российской Федерации.</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Включение детей возрастом до 7 лет в группу детей для организованной перевозки автобусами при их нахождении в пути следования согласно графику движения более 4 часов не допускается.</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Подачу уведомления об организованной перевозке группы детей в подразделение Госавтоинспекции в случае, если организованная перевозка группы детей осуществляется одним или двумя автобусами, или заявки на сопровождение транспортных средств патрульным автомобилем (патрульными автомобилями) подразделения Госавтоинспекции в случае, если указанная перевозка осуществляется в составе не менее 3 автобусов, в установленном Министерством внутренних дел Российской Федерации </w:t>
      </w:r>
      <w:hyperlink r:id="rId9" w:anchor="block_1000" w:history="1">
        <w:r w:rsidRPr="00BB58E6">
          <w:rPr>
            <w:rFonts w:ascii="Times New Roman" w:eastAsia="Times New Roman" w:hAnsi="Times New Roman" w:cs="Times New Roman"/>
            <w:color w:val="005DB7"/>
            <w:sz w:val="24"/>
            <w:szCs w:val="24"/>
            <w:u w:val="single"/>
          </w:rPr>
          <w:t>порядке</w:t>
        </w:r>
      </w:hyperlink>
      <w:r w:rsidRPr="00BB58E6">
        <w:rPr>
          <w:rFonts w:ascii="Times New Roman" w:eastAsia="Times New Roman" w:hAnsi="Times New Roman" w:cs="Times New Roman"/>
          <w:color w:val="4F4F4F"/>
          <w:sz w:val="24"/>
          <w:szCs w:val="24"/>
        </w:rPr>
        <w:t> обеспечивают руководитель или должностное лицо организации, ответственные за обеспечение безопасности дорожного движения, а при организованной перевозке группы детей по договору фрахтования:</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 фрахтователь или фрахтовщик (по взаимной договоренности) — если фрахтователь является уполномоченным представителем юридического лица или индивидуальным предпринимателем (его уполномоченным представителем);</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 фрахтовщик — если фрахтователь является физическим лицом.</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В ночное время (с 23 часов до 6 часов) допускается организованная перевозка группы детей к железнодорожным вокзалам, аэропортам и от них, завершение организованной перевозки группы детей (доставка до конечного пункта назначения, определенного графиком движения, или до места ночлега) при незапланированном отклонении от графика движения (при задержке в пути), а также организованная перевозка группы детей, осуществляемая на основании правовых актов высших исполнительных органов государственной власти субъектов Российской Федерации. При этом после 23 часов расстояние перевозки не должно превышать 100 километров.</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При организованной перевозке группы детей в междугородном сообщении организованной транспортной колонной в течение более 12 часов согласно графику движения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обеспечивает сопровождение такой группы детей медицинским работником, имеющим при себе копию лицензии на осуществление медицинской деятельности или копию договора с медицинской организацией или индивидуальным предпринимателем, имеющими соответствующую лицензию. Организованная перевозка группы детей без медицинского работника не допускается.</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При неблагоприятном изменении дорожных условий (ограничение движения, появление временных препятствий и др.) и (или) иных обстоятельствах, влекущих изменение времени отправления,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обеспечивает принятие мер по своевременному оповещению родителей (законных представителей) детей, сопровождающих, медицинского работника (при наличии медицинского сопровождения) и соответствующее подразделение Госавтоинспекции (при сопровождении автомобилем (автомобилями) подразделения Госавтоинспекции).</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lastRenderedPageBreak/>
        <w:t>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обеспечивает назначение в каждый автобус, осуществляющий перевозку детей, сопровождающих, которые сопровождают детей при перевозке до места назначения.</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Количество сопровождающих на 1 автобус назначается из расчета их нахождения у каждой предназначенной для посадки (высадки) пассажиров двери автобуса, при этом один из сопровождающих является ответственным за организованную перевозку группы детей по соответствующему автобусу и осуществляет координацию действий водителя (водителей) и других сопровождающих в указанном автобусе.</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Назначенный сопровождающий обязан перед началом движения автобуса убедиться, что дети пристегнуты ремнями безопасности, контролировать использование ими ремней безопасности в пути следования, обеспечивать порядок в салоне, не допуская подъем детей с мест и передвижение их по салону во время движения.</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Назначенный сопровождающий также обязан выполнять требования руководителя организации или индивидуального предпринимателя — фрахтователя, доведенные до сопровождающего при проведении с ним инструктажа перед организованной перевозкой группы детей.</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Организованная перевозка группы детей без назначенных сопровождающих не допускается.</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В случае если для осуществления организованной перевозки группы детей используется 2 и более автобуса,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назначает старшего ответственного за организованную перевозку группы детей и координацию действий водителей и ответственных по автобусам, осуществляющим такую перевозку.</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Нумерация автобусов при движении присваивается руководителем или должностным лицом, ответственным за обеспечение безопасности дорожного движения, организации, а при организованной перевозке группы детей по договору фрахтования — фрахтовщиком и передается фрахтователю для подготовки списка детей.</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При осуществлении перевозки двумя и более автобусами каждому водителю передаются сведения о нумерации автобуса при движении.</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Организованная перевозка группы детей должна осуществляться с использованием ремней безопасности.</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В случае нахождения детей в пути следования согласно графику движения более 3 часов в каждом автобусе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обеспечивает наличие наборов пищевых продуктов (сухих пайков, бутилированной воды) из ассортимента, установленного Федеральной службой по надзору в сфере защиты прав потребителей и благополучия человека или ее территориальным управлением.</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При организованной перевозке группы детей запрещено допускать в автобус и (или) перевозить в нем иных лиц, не включенных в списки.</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lastRenderedPageBreak/>
        <w:t>В случае неявки допущенных пассажиров, их данные вычеркиваются из списка.</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Консультацию и практическую помощь по вопросам защиты прав потребителей можно получить:</w:t>
      </w:r>
      <w:r w:rsidRPr="00BB58E6">
        <w:rPr>
          <w:rFonts w:ascii="Times New Roman" w:eastAsia="Times New Roman" w:hAnsi="Times New Roman" w:cs="Times New Roman"/>
          <w:color w:val="4F4F4F"/>
          <w:sz w:val="24"/>
          <w:szCs w:val="24"/>
        </w:rPr>
        <w:br/>
        <w:t xml:space="preserve">• в Общественной приемной Управления </w:t>
      </w:r>
      <w:proofErr w:type="spellStart"/>
      <w:r w:rsidRPr="00BB58E6">
        <w:rPr>
          <w:rFonts w:ascii="Times New Roman" w:eastAsia="Times New Roman" w:hAnsi="Times New Roman" w:cs="Times New Roman"/>
          <w:color w:val="4F4F4F"/>
          <w:sz w:val="24"/>
          <w:szCs w:val="24"/>
        </w:rPr>
        <w:t>Роспотребнадзора</w:t>
      </w:r>
      <w:proofErr w:type="spellEnd"/>
      <w:r w:rsidRPr="00BB58E6">
        <w:rPr>
          <w:rFonts w:ascii="Times New Roman" w:eastAsia="Times New Roman" w:hAnsi="Times New Roman" w:cs="Times New Roman"/>
          <w:color w:val="4F4F4F"/>
          <w:sz w:val="24"/>
          <w:szCs w:val="24"/>
        </w:rPr>
        <w:t xml:space="preserve"> по Новгородской области по адресу: В.Новгород, ул. Германа, д.14 </w:t>
      </w:r>
      <w:proofErr w:type="spellStart"/>
      <w:r w:rsidRPr="00BB58E6">
        <w:rPr>
          <w:rFonts w:ascii="Times New Roman" w:eastAsia="Times New Roman" w:hAnsi="Times New Roman" w:cs="Times New Roman"/>
          <w:color w:val="4F4F4F"/>
          <w:sz w:val="24"/>
          <w:szCs w:val="24"/>
        </w:rPr>
        <w:t>каб</w:t>
      </w:r>
      <w:proofErr w:type="spellEnd"/>
      <w:r w:rsidRPr="00BB58E6">
        <w:rPr>
          <w:rFonts w:ascii="Times New Roman" w:eastAsia="Times New Roman" w:hAnsi="Times New Roman" w:cs="Times New Roman"/>
          <w:color w:val="4F4F4F"/>
          <w:sz w:val="24"/>
          <w:szCs w:val="24"/>
        </w:rPr>
        <w:t>.  № 101 тел. 971-106, 971-117;</w:t>
      </w:r>
      <w:r w:rsidRPr="00BB58E6">
        <w:rPr>
          <w:rFonts w:ascii="Times New Roman" w:eastAsia="Times New Roman" w:hAnsi="Times New Roman" w:cs="Times New Roman"/>
          <w:color w:val="4F4F4F"/>
          <w:sz w:val="24"/>
          <w:szCs w:val="24"/>
        </w:rPr>
        <w:br/>
        <w:t>• в Центре по информированию и консультированию потребителей по адресу: г. Великий Новгород, ул. Германа 29а, каб.</w:t>
      </w:r>
      <w:r w:rsidR="00D66346">
        <w:rPr>
          <w:rFonts w:ascii="Times New Roman" w:eastAsia="Times New Roman" w:hAnsi="Times New Roman" w:cs="Times New Roman"/>
          <w:color w:val="4F4F4F"/>
          <w:sz w:val="24"/>
          <w:szCs w:val="24"/>
        </w:rPr>
        <w:t>5,10,12</w:t>
      </w:r>
      <w:r w:rsidRPr="00BB58E6">
        <w:rPr>
          <w:rFonts w:ascii="Times New Roman" w:eastAsia="Times New Roman" w:hAnsi="Times New Roman" w:cs="Times New Roman"/>
          <w:color w:val="4F4F4F"/>
          <w:sz w:val="24"/>
          <w:szCs w:val="24"/>
        </w:rPr>
        <w:t xml:space="preserve"> тел. 77-20-38</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Работает Единый консультационный центр, который функционирует в круглосуточном режиме, </w:t>
      </w:r>
      <w:r w:rsidRPr="00BB58E6">
        <w:rPr>
          <w:rFonts w:ascii="Times New Roman" w:eastAsia="Times New Roman" w:hAnsi="Times New Roman" w:cs="Times New Roman"/>
          <w:b/>
          <w:bCs/>
          <w:color w:val="4F4F4F"/>
          <w:sz w:val="24"/>
          <w:szCs w:val="24"/>
        </w:rPr>
        <w:t>по телефону 8 800 555 49 43 (звонок бесплатный),</w:t>
      </w:r>
      <w:r w:rsidRPr="00BB58E6">
        <w:rPr>
          <w:rFonts w:ascii="Times New Roman" w:eastAsia="Times New Roman" w:hAnsi="Times New Roman" w:cs="Times New Roman"/>
          <w:color w:val="4F4F4F"/>
          <w:sz w:val="24"/>
          <w:szCs w:val="24"/>
        </w:rPr>
        <w:t> без выходных дней на русском и английском языках.</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Дополнительно информируем, что функционирует Государственный информационный ресурс для потребителей </w:t>
      </w:r>
      <w:hyperlink r:id="rId10" w:history="1">
        <w:r w:rsidRPr="00BB58E6">
          <w:rPr>
            <w:rFonts w:ascii="Times New Roman" w:eastAsia="Times New Roman" w:hAnsi="Times New Roman" w:cs="Times New Roman"/>
            <w:color w:val="005DB7"/>
            <w:sz w:val="24"/>
            <w:szCs w:val="24"/>
            <w:u w:val="single"/>
          </w:rPr>
          <w:t>https://zpp.rospotrebnadzor.ru</w:t>
        </w:r>
      </w:hyperlink>
      <w:r w:rsidRPr="00BB58E6">
        <w:rPr>
          <w:rFonts w:ascii="Times New Roman" w:eastAsia="Times New Roman" w:hAnsi="Times New Roman" w:cs="Times New Roman"/>
          <w:color w:val="4F4F4F"/>
          <w:sz w:val="24"/>
          <w:szCs w:val="24"/>
        </w:rPr>
        <w:t xml:space="preserve">. Каждый потребитель может ознакомиться с многочисленными памятками, обучающими видеороликами, образцами претензионных и исковых заявлений. На ресурсе размещена вся информация о судебной практике </w:t>
      </w:r>
      <w:proofErr w:type="spellStart"/>
      <w:r w:rsidRPr="00BB58E6">
        <w:rPr>
          <w:rFonts w:ascii="Times New Roman" w:eastAsia="Times New Roman" w:hAnsi="Times New Roman" w:cs="Times New Roman"/>
          <w:color w:val="4F4F4F"/>
          <w:sz w:val="24"/>
          <w:szCs w:val="24"/>
        </w:rPr>
        <w:t>Роспотребнадзора</w:t>
      </w:r>
      <w:proofErr w:type="spellEnd"/>
      <w:r w:rsidRPr="00BB58E6">
        <w:rPr>
          <w:rFonts w:ascii="Times New Roman" w:eastAsia="Times New Roman" w:hAnsi="Times New Roman" w:cs="Times New Roman"/>
          <w:color w:val="4F4F4F"/>
          <w:sz w:val="24"/>
          <w:szCs w:val="24"/>
        </w:rPr>
        <w:t xml:space="preserve"> в сфере защиты прав потребителей.</w:t>
      </w:r>
    </w:p>
    <w:p w:rsidR="00E90768" w:rsidRDefault="00E90768"/>
    <w:sectPr w:rsidR="00E907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8E6"/>
    <w:rsid w:val="00547714"/>
    <w:rsid w:val="00BB58E6"/>
    <w:rsid w:val="00D66346"/>
    <w:rsid w:val="00E907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59BD19-D040-407F-939E-3476E079A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BB58E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B58E6"/>
    <w:rPr>
      <w:rFonts w:ascii="Times New Roman" w:eastAsia="Times New Roman" w:hAnsi="Times New Roman" w:cs="Times New Roman"/>
      <w:b/>
      <w:bCs/>
      <w:sz w:val="36"/>
      <w:szCs w:val="36"/>
    </w:rPr>
  </w:style>
  <w:style w:type="paragraph" w:styleId="a3">
    <w:name w:val="Normal (Web)"/>
    <w:basedOn w:val="a"/>
    <w:uiPriority w:val="99"/>
    <w:semiHidden/>
    <w:unhideWhenUsed/>
    <w:rsid w:val="00BB58E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BB58E6"/>
    <w:rPr>
      <w:color w:val="0000FF"/>
      <w:u w:val="single"/>
    </w:rPr>
  </w:style>
  <w:style w:type="character" w:styleId="a5">
    <w:name w:val="Strong"/>
    <w:basedOn w:val="a0"/>
    <w:uiPriority w:val="22"/>
    <w:qFormat/>
    <w:rsid w:val="00BB58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241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0980038/79232c367b45a2128d6a8d7ae0217075/" TargetMode="External"/><Relationship Id="rId3" Type="http://schemas.openxmlformats.org/officeDocument/2006/relationships/webSettings" Target="webSettings.xml"/><Relationship Id="rId7" Type="http://schemas.openxmlformats.org/officeDocument/2006/relationships/hyperlink" Target="https://base.garant.ru/70674094/53f89421bbdaf741eb2d1ecc4ddb4c33/"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se.garant.ru/12157005/3e01a7fa47957b2f627d012fe630f5c6/" TargetMode="External"/><Relationship Id="rId11" Type="http://schemas.openxmlformats.org/officeDocument/2006/relationships/fontTable" Target="fontTable.xml"/><Relationship Id="rId5" Type="http://schemas.openxmlformats.org/officeDocument/2006/relationships/hyperlink" Target="https://base.garant.ru/70332054/" TargetMode="External"/><Relationship Id="rId10" Type="http://schemas.openxmlformats.org/officeDocument/2006/relationships/hyperlink" Target="https://zpp.rospotrebnadzor.ru/" TargetMode="External"/><Relationship Id="rId4" Type="http://schemas.openxmlformats.org/officeDocument/2006/relationships/hyperlink" Target="https://base.garant.ru/1305770/4288a49e38eebbaa5e5d5a8c716dfc29/" TargetMode="External"/><Relationship Id="rId9" Type="http://schemas.openxmlformats.org/officeDocument/2006/relationships/hyperlink" Target="https://base.garant.ru/71634706/53f89421bbdaf741eb2d1ecc4ddb4c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2074</Words>
  <Characters>11828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 Windows</cp:lastModifiedBy>
  <cp:revision>2</cp:revision>
  <dcterms:created xsi:type="dcterms:W3CDTF">2025-05-07T12:01:00Z</dcterms:created>
  <dcterms:modified xsi:type="dcterms:W3CDTF">2025-05-07T12:01:00Z</dcterms:modified>
</cp:coreProperties>
</file>